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复议文书示范文本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: 行政复议申请书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楷体_GBK" w:cs="宋体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不服相关行政行为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申请行政复议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或名称、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身份证号或统一社会信用代码</w:t>
      </w:r>
      <w:r>
        <w:rPr>
          <w:rFonts w:hint="eastAsia" w:eastAsia="仿宋_GB2312"/>
          <w:sz w:val="32"/>
          <w:lang w:eastAsia="zh-CN"/>
        </w:rPr>
        <w:t>等基本情况</w:t>
      </w:r>
      <w:r>
        <w:rPr>
          <w:rFonts w:eastAsia="仿宋_GB2312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（写明有效证件上的住所地址）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写明姓名等基本情况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邮寄地址及联系电话：……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写明申请人接收行政复议法律文书的邮寄地址、联系电话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撤销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eastAsia="zh-CN"/>
        </w:rPr>
        <w:t>部分撤销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责令重做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变更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确认违法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</w:rPr>
        <w:t>确认无效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eastAsia="zh-CN"/>
        </w:rPr>
        <w:t>/采取补救措施</w:t>
      </w:r>
      <w:r>
        <w:rPr>
          <w:rFonts w:hint="eastAsia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给予行政赔偿等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（陈述被申请人作出行政行为、申请人知悉行政行为、申请人主张行政行为违法或不当的主要事实、理由）。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（行政复议机关）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2.申请人身份证明材料复印件（申请人为公民的）；营业执照或其他有关登记证明材料复印件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、法定代表人身份证明材料复印件（申请人为法人或其他组织的）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复议文书示范文本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: 行政复议申请书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方正楷体_GBK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（认为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被申请人不履行法定职责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申请行政复议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或名称、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身份证号或统一社会信用代码</w:t>
      </w:r>
      <w:r>
        <w:rPr>
          <w:rFonts w:hint="eastAsia" w:eastAsia="仿宋_GB2312"/>
          <w:sz w:val="32"/>
          <w:lang w:eastAsia="zh-CN"/>
        </w:rPr>
        <w:t>等基本情况</w:t>
      </w:r>
      <w:r>
        <w:rPr>
          <w:rFonts w:eastAsia="仿宋_GB2312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（写明有效证件上的住所地址）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写明姓名等基本情况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邮寄地址及联系电话：……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写明申请人接收行政复议法律文书的邮寄地址、联系电话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（责令被申请人限期履行法定职责/确认违法/采取补救措施/给予行政赔偿等）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陈述申请人向被申请人提出履行法定职责申请、被申请人收到申请人提出的履行法定职责申请、被申请人负有相应法定职责或主动履行相应职责的法定义务、被申请人没有履行相应法定职责的主要事实、理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（行政复议机关）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2.申请人身份证明材料复印件（申请人为公民的）；营业执照或其他有关登记证明材料复印件、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法定代表人身份证明材料复印件（申请人为法人或其他组织的）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br w:type="page"/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复议文书示范文本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 xml:space="preserve"> : 行政复议申请书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方正楷体_GBK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（不服行政协议类案件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或名称、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身份证号或统一社会信用代码</w:t>
      </w:r>
      <w:r>
        <w:rPr>
          <w:rFonts w:hint="eastAsia" w:eastAsia="仿宋_GB2312"/>
          <w:sz w:val="32"/>
          <w:lang w:eastAsia="zh-CN"/>
        </w:rPr>
        <w:t>等基本情况</w:t>
      </w:r>
      <w:r>
        <w:rPr>
          <w:rFonts w:eastAsia="仿宋_GB2312"/>
          <w:sz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（写明有效证件上的住所地址）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写明姓名等基本情况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邮寄地址及联系电话：……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写明申请人接收行政复议法律文书的邮寄地址、联系电话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申请人认为被申请人（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不依法订立/不依法履行/未按照约定履行/违法变更、解除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行政协议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）违法，请求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（依法订立/继续履行/采取补救措施/赔偿损失/合理补偿等）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（陈述申请人与被申请人订立行政协议、被申请人不依法依约履行行政协议等主要事实、理由）。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（行政复议机关）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2.申请人身份证明材料复印件（申请人为公民的）；营业执照或其他有关登记证明材料复印件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、法定代表人身份证明材料复印件（申请人为法人或其他组织的）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bookmarkEnd w:id="0"/>
    </w:p>
    <w:p>
      <w:pPr>
        <w:pStyle w:val="2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【说明】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1.示范文本1-3根据《中华人民共和国行政复议法》第十一条、第十四条、第十七条、第十九条、第二十二条第一款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制定，供申请人提出行政复议申请使用。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2.申请人应当在行政复议申请书中列明本人或本单位的基本信息，明确可以接收行政复议法律文书的送达地址以及联系方式。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DDFC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uos</cp:lastModifiedBy>
  <dcterms:modified xsi:type="dcterms:W3CDTF">2026-06-09T14:26:24Z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