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FF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行政复议</w:t>
      </w:r>
    </w:p>
    <w:tbl>
      <w:tblPr>
        <w:tblStyle w:val="3"/>
        <w:tblW w:w="89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2035"/>
        <w:gridCol w:w="1980"/>
        <w:gridCol w:w="3180"/>
      </w:tblGrid>
      <w:tr w14:paraId="7721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3203B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职权名称</w:t>
            </w:r>
          </w:p>
        </w:tc>
        <w:tc>
          <w:tcPr>
            <w:tcW w:w="71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26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行政复议</w:t>
            </w:r>
          </w:p>
        </w:tc>
      </w:tr>
      <w:tr w14:paraId="7AAF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4B6E3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职权类型</w:t>
            </w:r>
          </w:p>
        </w:tc>
        <w:tc>
          <w:tcPr>
            <w:tcW w:w="2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D9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其他类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5893E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法定期限</w:t>
            </w:r>
          </w:p>
        </w:tc>
        <w:tc>
          <w:tcPr>
            <w:tcW w:w="3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02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收到复议申请，5日内审查；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被申请人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10日内答复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（简易程序5日内）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；60日内依法处理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，情况复杂可延期30日（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简易程序30日内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3349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56FF2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权力来源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9C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法定本级行使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1AE5C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承诺期限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27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收到复议申请，5日内审查；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被申请人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10日内答复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（简易程序5日内）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；60日内依法处理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，情况复杂可延期30日（简易程序30日内）</w:t>
            </w:r>
          </w:p>
        </w:tc>
      </w:tr>
      <w:tr w14:paraId="6700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4FD2F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实施机关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40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汉中市司法局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44FDB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37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0916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2626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982</w:t>
            </w:r>
          </w:p>
          <w:p w14:paraId="07471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0916-2626303</w:t>
            </w:r>
          </w:p>
        </w:tc>
      </w:tr>
      <w:tr w14:paraId="27DE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4A9D0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责任科室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26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汉中市司法局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行政复议一科、行政复议二科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69B27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监督投诉电话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5F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0916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2626573</w:t>
            </w:r>
          </w:p>
        </w:tc>
      </w:tr>
      <w:tr w14:paraId="2673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4070D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办事对象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C4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行政复议申请人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（公民、法人或其他组织）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2423D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办理地点、时间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66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汉中市司法局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（工作日）</w:t>
            </w:r>
          </w:p>
        </w:tc>
      </w:tr>
      <w:tr w14:paraId="20F4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6BAC6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申报条件</w:t>
            </w:r>
          </w:p>
        </w:tc>
        <w:tc>
          <w:tcPr>
            <w:tcW w:w="71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5C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根据《行政复议法》第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十一</w:t>
            </w: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条之规定，公民、法人或者其他组织，认为行政机关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的</w:t>
            </w: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行政行为侵犯其合法权益的十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种情形，均可提起行政复议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2F38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3FE37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办理材料</w:t>
            </w:r>
          </w:p>
        </w:tc>
        <w:tc>
          <w:tcPr>
            <w:tcW w:w="71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96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申请书（当事人</w:t>
            </w: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基本情况、行政复议请求、申请行政复议的主要事实、理由和时间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）、</w:t>
            </w: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身份证/营业执照、有关证据材料等。</w:t>
            </w:r>
          </w:p>
        </w:tc>
      </w:tr>
      <w:tr w14:paraId="7197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0C50B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办理流程图</w:t>
            </w:r>
          </w:p>
        </w:tc>
        <w:tc>
          <w:tcPr>
            <w:tcW w:w="71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55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见附表</w:t>
            </w:r>
          </w:p>
        </w:tc>
      </w:tr>
      <w:tr w14:paraId="0871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7535C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收费情况</w:t>
            </w:r>
          </w:p>
        </w:tc>
        <w:tc>
          <w:tcPr>
            <w:tcW w:w="71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28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</w:tr>
      <w:tr w14:paraId="22B0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77E50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法定依据</w:t>
            </w:r>
          </w:p>
        </w:tc>
        <w:tc>
          <w:tcPr>
            <w:tcW w:w="71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B2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《中华人民共和国行政复议法》</w:t>
            </w:r>
            <w:bookmarkStart w:id="0" w:name="_GoBack"/>
            <w:bookmarkEnd w:id="0"/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二十四</w:t>
            </w: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条第一款：（一）对本级人民政府工作部门作出的行政行为不服的；（二）对下一级人民政府作出的行政行为不服的；（三）对本级人民政府依法设立的派出机关作出的行政行为不服的；（四）对本级人民政府或者其工作部门管理的法律、法规、规章授权的组织作出的行政行为不服的。</w:t>
            </w:r>
          </w:p>
        </w:tc>
      </w:tr>
      <w:tr w14:paraId="0172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113B8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责任事项</w:t>
            </w:r>
          </w:p>
        </w:tc>
        <w:tc>
          <w:tcPr>
            <w:tcW w:w="7195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9D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1.受理阶段责任：公示依法应当提交的材料；一次性告知补正材料；依法受理或不予受理（不予受理的应当告知理由）。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2.审查阶段责任：对申请材料进行审查，向有关组织和人员调查取证，查阅文件和资料，审查行政复议的行政行为是否合法与适当。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3.决定阶段责任：拟订行政复议决定，对行政机关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的违法或不当行政行为按程序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提出处理建议。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4.送达阶段责任：制发相关文书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并送达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，信息公开。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5.其他法律法规规章文件规定应履行的责任。</w:t>
            </w:r>
          </w:p>
        </w:tc>
      </w:tr>
      <w:tr w14:paraId="7A97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12529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责任依据</w:t>
            </w:r>
          </w:p>
        </w:tc>
        <w:tc>
          <w:tcPr>
            <w:tcW w:w="71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B0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《中华人民共和国行政复议法》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中华人民共和国行政复议法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实施条例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 w14:paraId="22B84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41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事项编码</w:t>
            </w:r>
          </w:p>
        </w:tc>
        <w:tc>
          <w:tcPr>
            <w:tcW w:w="71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8F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61070000012QT01500</w:t>
            </w:r>
          </w:p>
        </w:tc>
      </w:tr>
    </w:tbl>
    <w:p w14:paraId="487E94DD"/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9EB6ABF"/>
    <w:rsid w:val="4A1947CF"/>
    <w:rsid w:val="B6BF6B12"/>
    <w:rsid w:val="BD599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826</Characters>
  <Lines>0</Lines>
  <Paragraphs>0</Paragraphs>
  <TotalTime>12</TotalTime>
  <ScaleCrop>false</ScaleCrop>
  <LinksUpToDate>false</LinksUpToDate>
  <CharactersWithSpaces>827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行风</cp:lastModifiedBy>
  <dcterms:modified xsi:type="dcterms:W3CDTF">2026-07-01T09:41:15Z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eyJoZGlkIjoiMzAzZDgxMTRmYWNmNTA0NjNhOGUxZGE2OWIwNTk0Y2YiLCJ1c2VySWQiOiIxMTMyNzEwMDA0In0=</vt:lpwstr>
  </property>
  <property fmtid="{D5CDD505-2E9C-101B-9397-08002B2CF9AE}" pid="4" name="ICV">
    <vt:lpwstr>3CB8E401CDE8434F939BCFE407EA369B_12</vt:lpwstr>
  </property>
</Properties>
</file>